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3B1" w:rsidRPr="00AC03B1" w:rsidRDefault="00C53579" w:rsidP="00AC03B1">
      <w:pPr>
        <w:widowControl/>
        <w:shd w:val="clear" w:color="auto" w:fill="FFFFFF"/>
        <w:jc w:val="center"/>
        <w:rPr>
          <w:rFonts w:ascii="黑体" w:eastAsia="黑体" w:hAnsi="黑体"/>
          <w:b/>
          <w:bCs/>
          <w:color w:val="000000" w:themeColor="text1"/>
          <w:sz w:val="44"/>
          <w:szCs w:val="44"/>
        </w:rPr>
      </w:pPr>
      <w:r w:rsidRPr="00AC03B1">
        <w:rPr>
          <w:rFonts w:ascii="黑体" w:eastAsia="黑体" w:hAnsi="黑体" w:cs="Arial" w:hint="eastAsia"/>
          <w:b/>
          <w:color w:val="000000" w:themeColor="text1"/>
          <w:kern w:val="0"/>
          <w:sz w:val="44"/>
          <w:szCs w:val="44"/>
        </w:rPr>
        <w:t>哈尔滨工程大学</w:t>
      </w:r>
      <w:r w:rsidRPr="00AC03B1">
        <w:rPr>
          <w:rFonts w:ascii="黑体" w:eastAsia="黑体" w:hAnsi="黑体"/>
          <w:b/>
          <w:bCs/>
          <w:color w:val="000000" w:themeColor="text1"/>
          <w:sz w:val="44"/>
          <w:szCs w:val="44"/>
        </w:rPr>
        <w:t>博士研究生</w:t>
      </w:r>
    </w:p>
    <w:p w:rsidR="00C53579" w:rsidRPr="00AC03B1" w:rsidRDefault="00C53579" w:rsidP="00AC03B1">
      <w:pPr>
        <w:widowControl/>
        <w:shd w:val="clear" w:color="auto" w:fill="FFFFFF"/>
        <w:jc w:val="center"/>
        <w:rPr>
          <w:rFonts w:ascii="黑体" w:eastAsia="黑体" w:hAnsi="黑体" w:cs="Arial"/>
          <w:b/>
          <w:color w:val="000000" w:themeColor="text1"/>
          <w:kern w:val="0"/>
          <w:sz w:val="44"/>
          <w:szCs w:val="44"/>
        </w:rPr>
      </w:pPr>
      <w:r w:rsidRPr="00AC03B1">
        <w:rPr>
          <w:rFonts w:ascii="黑体" w:eastAsia="黑体" w:hAnsi="黑体" w:hint="eastAsia"/>
          <w:b/>
          <w:bCs/>
          <w:color w:val="000000" w:themeColor="text1"/>
          <w:sz w:val="44"/>
          <w:szCs w:val="44"/>
        </w:rPr>
        <w:t>“</w:t>
      </w:r>
      <w:r w:rsidRPr="00AC03B1">
        <w:rPr>
          <w:rFonts w:ascii="黑体" w:eastAsia="黑体" w:hAnsi="黑体"/>
          <w:b/>
          <w:bCs/>
          <w:color w:val="000000" w:themeColor="text1"/>
          <w:sz w:val="44"/>
          <w:szCs w:val="44"/>
        </w:rPr>
        <w:t>申请-考核制</w:t>
      </w:r>
      <w:r w:rsidRPr="00AC03B1">
        <w:rPr>
          <w:rFonts w:ascii="黑体" w:eastAsia="黑体" w:hAnsi="黑体" w:hint="eastAsia"/>
          <w:b/>
          <w:bCs/>
          <w:color w:val="000000" w:themeColor="text1"/>
          <w:sz w:val="44"/>
          <w:szCs w:val="44"/>
        </w:rPr>
        <w:t>”</w:t>
      </w:r>
      <w:r w:rsidRPr="00AC03B1">
        <w:rPr>
          <w:rFonts w:ascii="黑体" w:eastAsia="黑体" w:hAnsi="黑体"/>
          <w:b/>
          <w:bCs/>
          <w:color w:val="000000" w:themeColor="text1"/>
          <w:sz w:val="44"/>
          <w:szCs w:val="44"/>
        </w:rPr>
        <w:t>招生选拔办法</w:t>
      </w:r>
    </w:p>
    <w:p w:rsidR="003625AC" w:rsidRPr="00AC03B1" w:rsidRDefault="00C92D13"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博士研究生招生工作要深入贯彻习近平新时代中国特色社会主义思</w:t>
      </w:r>
      <w:r w:rsidR="00B81AD4" w:rsidRPr="00AC03B1">
        <w:rPr>
          <w:rFonts w:ascii="仿宋" w:eastAsia="仿宋" w:hAnsi="仿宋" w:cs="Arial" w:hint="eastAsia"/>
          <w:color w:val="000000" w:themeColor="text1"/>
          <w:kern w:val="0"/>
          <w:sz w:val="29"/>
          <w:szCs w:val="29"/>
        </w:rPr>
        <w:t>想</w:t>
      </w:r>
      <w:r w:rsidRPr="00AC03B1">
        <w:rPr>
          <w:rFonts w:ascii="仿宋" w:eastAsia="仿宋" w:hAnsi="仿宋" w:cs="Arial" w:hint="eastAsia"/>
          <w:color w:val="000000" w:themeColor="text1"/>
          <w:kern w:val="0"/>
          <w:sz w:val="29"/>
          <w:szCs w:val="29"/>
        </w:rPr>
        <w:t>和党的十九大精神，全</w:t>
      </w:r>
      <w:bookmarkStart w:id="0" w:name="_GoBack"/>
      <w:bookmarkEnd w:id="0"/>
      <w:r w:rsidRPr="00AC03B1">
        <w:rPr>
          <w:rFonts w:ascii="仿宋" w:eastAsia="仿宋" w:hAnsi="仿宋" w:cs="Arial" w:hint="eastAsia"/>
          <w:color w:val="000000" w:themeColor="text1"/>
          <w:kern w:val="0"/>
          <w:sz w:val="29"/>
          <w:szCs w:val="29"/>
        </w:rPr>
        <w:t>面落实全国教育大会要求，坚持立德树人，加强科研创新能力考查，提高人才选拔质量；坚持择优录取，加强考试招生规范管理，维护教育公平公正</w:t>
      </w:r>
      <w:r w:rsidR="003625AC" w:rsidRPr="00AC03B1">
        <w:rPr>
          <w:rFonts w:ascii="仿宋" w:eastAsia="仿宋" w:hAnsi="仿宋" w:cs="Arial" w:hint="eastAsia"/>
          <w:color w:val="000000" w:themeColor="text1"/>
          <w:kern w:val="0"/>
          <w:sz w:val="29"/>
          <w:szCs w:val="29"/>
        </w:rPr>
        <w:t>。</w:t>
      </w:r>
      <w:r w:rsidR="00C53579" w:rsidRPr="00AC03B1">
        <w:rPr>
          <w:rFonts w:ascii="仿宋" w:eastAsia="仿宋" w:hAnsi="仿宋" w:cs="Arial" w:hint="eastAsia"/>
          <w:color w:val="000000" w:themeColor="text1"/>
          <w:kern w:val="0"/>
          <w:sz w:val="29"/>
          <w:szCs w:val="29"/>
        </w:rPr>
        <w:t>为进一步提高生源质量，深化招生制度改革，学校博士生招生工作实行“申请-考核制”。</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博士生“申请-考核制”招生工作分两次进行，第一次在秋季学期进行，为面上招生，面向报考类别为非定向就业的博士生；第二次在春季学期进行</w:t>
      </w:r>
      <w:r w:rsidR="003625AC" w:rsidRPr="00AC03B1">
        <w:rPr>
          <w:rFonts w:ascii="仿宋" w:eastAsia="仿宋" w:hAnsi="仿宋" w:cs="Arial" w:hint="eastAsia"/>
          <w:color w:val="000000" w:themeColor="text1"/>
          <w:kern w:val="0"/>
          <w:sz w:val="29"/>
          <w:szCs w:val="29"/>
        </w:rPr>
        <w:t>，为</w:t>
      </w:r>
      <w:r w:rsidRPr="00AC03B1">
        <w:rPr>
          <w:rFonts w:ascii="仿宋" w:eastAsia="仿宋" w:hAnsi="仿宋" w:cs="Arial" w:hint="eastAsia"/>
          <w:color w:val="000000" w:themeColor="text1"/>
          <w:kern w:val="0"/>
          <w:sz w:val="29"/>
          <w:szCs w:val="29"/>
        </w:rPr>
        <w:t>补充招生，面向</w:t>
      </w:r>
      <w:r w:rsidRPr="00AC03B1">
        <w:rPr>
          <w:rFonts w:ascii="仿宋" w:eastAsia="仿宋" w:hAnsi="仿宋" w:cs="Arial" w:hint="eastAsia"/>
          <w:bCs/>
          <w:color w:val="000000" w:themeColor="text1"/>
          <w:kern w:val="0"/>
          <w:sz w:val="29"/>
          <w:szCs w:val="29"/>
        </w:rPr>
        <w:t>所有报考类别</w:t>
      </w:r>
      <w:r w:rsidRPr="00AC03B1">
        <w:rPr>
          <w:rFonts w:ascii="仿宋" w:eastAsia="仿宋" w:hAnsi="仿宋" w:cs="Arial" w:hint="eastAsia"/>
          <w:color w:val="000000" w:themeColor="text1"/>
          <w:kern w:val="0"/>
          <w:sz w:val="29"/>
          <w:szCs w:val="29"/>
        </w:rPr>
        <w:t>的博士生。</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一、选拔原则</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按照“择优录取、保证质量、宁缺毋滥”的原则，在实施“申请-考核制”招生选拔工作中，</w:t>
      </w:r>
      <w:r w:rsidR="003625AC" w:rsidRPr="00AC03B1">
        <w:rPr>
          <w:rFonts w:ascii="仿宋" w:eastAsia="仿宋" w:hAnsi="仿宋" w:cs="Arial" w:hint="eastAsia"/>
          <w:color w:val="000000" w:themeColor="text1"/>
          <w:kern w:val="0"/>
          <w:sz w:val="29"/>
          <w:szCs w:val="29"/>
        </w:rPr>
        <w:t>要树立科学的评价导向，坚持以提高质量为核心，以落实立德树人成效为根本标准</w:t>
      </w:r>
      <w:r w:rsidR="00BC2BA0" w:rsidRPr="00AC03B1">
        <w:rPr>
          <w:rFonts w:ascii="仿宋" w:eastAsia="仿宋" w:hAnsi="仿宋" w:cs="Arial" w:hint="eastAsia"/>
          <w:color w:val="000000" w:themeColor="text1"/>
          <w:kern w:val="0"/>
          <w:sz w:val="29"/>
          <w:szCs w:val="29"/>
        </w:rPr>
        <w:t>；</w:t>
      </w:r>
      <w:r w:rsidR="003625AC" w:rsidRPr="00AC03B1">
        <w:rPr>
          <w:rFonts w:ascii="仿宋" w:eastAsia="仿宋" w:hAnsi="仿宋" w:cs="Arial" w:hint="eastAsia"/>
          <w:color w:val="000000" w:themeColor="text1"/>
          <w:kern w:val="0"/>
          <w:sz w:val="29"/>
          <w:szCs w:val="29"/>
        </w:rPr>
        <w:t>要强化对考生学术道德、专业伦理、诚实守信</w:t>
      </w:r>
      <w:r w:rsidR="00BC2BA0" w:rsidRPr="00AC03B1">
        <w:rPr>
          <w:rFonts w:ascii="仿宋" w:eastAsia="仿宋" w:hAnsi="仿宋" w:cs="Arial" w:hint="eastAsia"/>
          <w:color w:val="000000" w:themeColor="text1"/>
          <w:kern w:val="0"/>
          <w:sz w:val="29"/>
          <w:szCs w:val="29"/>
        </w:rPr>
        <w:t>等方面的考核；要深入考查考生一贯学业和科研实践表现，充分发挥材料申请审核、初试（笔试）、复试（面试等）等各考核环节的特点和优势，坚持能力素质与知识考核并重，加强对考生学业水平、专业素养、科研能力、创新潜质和综合素质的全面考查和综合评价。同时，要严格落实规</w:t>
      </w:r>
      <w:r w:rsidR="00DE1BEC" w:rsidRPr="00AC03B1">
        <w:rPr>
          <w:rFonts w:ascii="仿宋" w:eastAsia="仿宋" w:hAnsi="仿宋" w:cs="Arial" w:hint="eastAsia"/>
          <w:color w:val="000000" w:themeColor="text1"/>
          <w:kern w:val="0"/>
          <w:sz w:val="29"/>
          <w:szCs w:val="29"/>
        </w:rPr>
        <w:t>章</w:t>
      </w:r>
      <w:r w:rsidR="00BC2BA0" w:rsidRPr="00AC03B1">
        <w:rPr>
          <w:rFonts w:ascii="仿宋" w:eastAsia="仿宋" w:hAnsi="仿宋" w:cs="Arial" w:hint="eastAsia"/>
          <w:color w:val="000000" w:themeColor="text1"/>
          <w:kern w:val="0"/>
          <w:sz w:val="29"/>
          <w:szCs w:val="29"/>
        </w:rPr>
        <w:t>制度，进一步</w:t>
      </w:r>
      <w:r w:rsidR="00DE1BEC" w:rsidRPr="00AC03B1">
        <w:rPr>
          <w:rFonts w:ascii="仿宋" w:eastAsia="仿宋" w:hAnsi="仿宋" w:cs="Arial" w:hint="eastAsia"/>
          <w:color w:val="000000" w:themeColor="text1"/>
          <w:kern w:val="0"/>
          <w:sz w:val="29"/>
          <w:szCs w:val="29"/>
        </w:rPr>
        <w:t>规范招生行为，</w:t>
      </w:r>
      <w:r w:rsidRPr="00AC03B1">
        <w:rPr>
          <w:rFonts w:ascii="仿宋" w:eastAsia="仿宋" w:hAnsi="仿宋" w:cs="Arial" w:hint="eastAsia"/>
          <w:color w:val="000000" w:themeColor="text1"/>
          <w:kern w:val="0"/>
          <w:sz w:val="29"/>
          <w:szCs w:val="29"/>
        </w:rPr>
        <w:t>保证选拔录取工作公平、公正、公开。</w:t>
      </w:r>
    </w:p>
    <w:p w:rsidR="00C53579" w:rsidRPr="00AC03B1" w:rsidRDefault="00666A15"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二</w:t>
      </w:r>
      <w:r w:rsidR="00C53579" w:rsidRPr="00AC03B1">
        <w:rPr>
          <w:rFonts w:ascii="仿宋" w:eastAsia="仿宋" w:hAnsi="仿宋" w:cs="Arial" w:hint="eastAsia"/>
          <w:color w:val="000000" w:themeColor="text1"/>
          <w:kern w:val="0"/>
          <w:sz w:val="29"/>
          <w:szCs w:val="29"/>
        </w:rPr>
        <w:t>、申请条件</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申请</w:t>
      </w:r>
      <w:r w:rsidR="00423980" w:rsidRPr="00AC03B1">
        <w:rPr>
          <w:rFonts w:ascii="仿宋" w:eastAsia="仿宋" w:hAnsi="仿宋" w:cs="Arial" w:hint="eastAsia"/>
          <w:color w:val="000000" w:themeColor="text1"/>
          <w:kern w:val="0"/>
          <w:sz w:val="29"/>
          <w:szCs w:val="29"/>
        </w:rPr>
        <w:t>人</w:t>
      </w:r>
      <w:r w:rsidRPr="00AC03B1">
        <w:rPr>
          <w:rFonts w:ascii="仿宋" w:eastAsia="仿宋" w:hAnsi="仿宋" w:cs="Arial" w:hint="eastAsia"/>
          <w:color w:val="000000" w:themeColor="text1"/>
          <w:kern w:val="0"/>
          <w:sz w:val="29"/>
          <w:szCs w:val="29"/>
        </w:rPr>
        <w:t>应具备以下条件：</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（一）拥护中国共产党的领导，具有正确的政治方向，热爱祖国，愿意为社会主义现代化建设服务，遵纪守法，品行端正；</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lastRenderedPageBreak/>
        <w:t>（二）符合我校博士生招生简章中规定的报考条件，其中应届硕士毕业生必须在入学前取得硕士学历、学位证书；</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（三）对学术研究有浓厚兴趣，专业基础好、科研能力强，有较强的创新意识、创新能力和专业能力，在本学科某一领域有学术专长或已取得突出的学术成果。</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四）报考类别为非定向就业的考生，必须为普通全日制毕业硕士研究生；报考类别为定向就业的考生，原则上要求普通全日制毕业硕士研究生,对于确有特殊学术专长和突出科研能力的申请人，要求必须为硕士研究生毕业或已获硕士学位人员。</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（五）申请人还须满足以下条件之一:</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1、一流大学和一流学科建设高校的往届或应届毕业生；</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2、其他高校的“国家重点学科”或“教育部学位中心全国第四轮学科评估结果B以上学科”的往届或应届毕业生；</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3、取得国外高水平大学硕士学位的研究生。</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对于确有特殊学术专长和突出科研能力的申请人，本条要求可以适当放宽，但报考学院应以适当方式在初试中考核此类考生专业基础和专业素养，并在综合考核通知中公布相关考核内容及标准。</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（六）通过报考导师考核，并提供至少两名所报考学科专业领域内的教授（或相当专业技术职称的专家）的书面推荐意见。</w:t>
      </w:r>
    </w:p>
    <w:p w:rsidR="00F263BA" w:rsidRPr="00AC03B1" w:rsidRDefault="00F263BA" w:rsidP="00F263BA">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（七）现役军人报考博士生按解放军总政治部的规定办理。</w:t>
      </w:r>
    </w:p>
    <w:p w:rsidR="00C53579" w:rsidRPr="00AC03B1" w:rsidRDefault="00666A15"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三</w:t>
      </w:r>
      <w:r w:rsidR="00C53579" w:rsidRPr="00AC03B1">
        <w:rPr>
          <w:rFonts w:ascii="仿宋" w:eastAsia="仿宋" w:hAnsi="仿宋" w:cs="Arial" w:hint="eastAsia"/>
          <w:color w:val="000000" w:themeColor="text1"/>
          <w:kern w:val="0"/>
          <w:sz w:val="29"/>
          <w:szCs w:val="29"/>
        </w:rPr>
        <w:t>、为服务国家发展战略需求，支持“学科群”建设，推进交叉学科发展，学校</w:t>
      </w:r>
      <w:r w:rsidR="00DE1BEC" w:rsidRPr="00AC03B1">
        <w:rPr>
          <w:rFonts w:ascii="仿宋" w:eastAsia="仿宋" w:hAnsi="仿宋" w:cs="Arial" w:hint="eastAsia"/>
          <w:color w:val="000000" w:themeColor="text1"/>
          <w:kern w:val="0"/>
          <w:sz w:val="29"/>
          <w:szCs w:val="29"/>
        </w:rPr>
        <w:t>设立“学科交叉培养博士专项计划”</w:t>
      </w:r>
      <w:r w:rsidR="00C53579" w:rsidRPr="00AC03B1">
        <w:rPr>
          <w:rFonts w:ascii="仿宋" w:eastAsia="仿宋" w:hAnsi="仿宋" w:cs="Arial" w:hint="eastAsia"/>
          <w:color w:val="000000" w:themeColor="text1"/>
          <w:kern w:val="0"/>
          <w:sz w:val="29"/>
          <w:szCs w:val="29"/>
        </w:rPr>
        <w:t>，具体要求见相应招生简章，申请-考核制考生亦可申报。招生录取工作由主责导师所在学院负责。</w:t>
      </w:r>
    </w:p>
    <w:p w:rsidR="00C53579" w:rsidRPr="00AC03B1" w:rsidRDefault="00666A15"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四</w:t>
      </w:r>
      <w:r w:rsidR="00C53579" w:rsidRPr="00AC03B1">
        <w:rPr>
          <w:rFonts w:ascii="仿宋" w:eastAsia="仿宋" w:hAnsi="仿宋" w:cs="Arial" w:hint="eastAsia"/>
          <w:color w:val="000000" w:themeColor="text1"/>
          <w:kern w:val="0"/>
          <w:sz w:val="29"/>
          <w:szCs w:val="29"/>
        </w:rPr>
        <w:t>、申请程序</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（一）网上报名</w:t>
      </w:r>
    </w:p>
    <w:p w:rsidR="00C53579" w:rsidRPr="00AC03B1" w:rsidRDefault="00C53579" w:rsidP="00666A15">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lastRenderedPageBreak/>
        <w:t>信息填报采取网上报名方式。申请人在报名前应仔细核对本人</w:t>
      </w:r>
      <w:r w:rsidRPr="00AC03B1">
        <w:rPr>
          <w:rFonts w:ascii="仿宋" w:eastAsia="仿宋" w:hAnsi="仿宋" w:cs="Arial" w:hint="eastAsia"/>
          <w:bCs/>
          <w:color w:val="000000" w:themeColor="text1"/>
          <w:kern w:val="0"/>
          <w:sz w:val="29"/>
          <w:szCs w:val="29"/>
        </w:rPr>
        <w:t>是否符合申请条件</w:t>
      </w:r>
      <w:r w:rsidRPr="00AC03B1">
        <w:rPr>
          <w:rFonts w:ascii="仿宋" w:eastAsia="仿宋" w:hAnsi="仿宋" w:cs="Arial" w:hint="eastAsia"/>
          <w:color w:val="000000" w:themeColor="text1"/>
          <w:kern w:val="0"/>
          <w:sz w:val="29"/>
          <w:szCs w:val="29"/>
        </w:rPr>
        <w:t>，符合条件的申请人登录研究生招生服务系统（http://yjszs.hrbeu.edu.cn）填报报考</w:t>
      </w:r>
      <w:r w:rsidRPr="00AC03B1">
        <w:rPr>
          <w:rFonts w:ascii="仿宋" w:eastAsia="仿宋" w:hAnsi="仿宋" w:cs="Arial" w:hint="eastAsia"/>
          <w:bCs/>
          <w:color w:val="000000" w:themeColor="text1"/>
          <w:kern w:val="0"/>
          <w:sz w:val="29"/>
          <w:szCs w:val="29"/>
        </w:rPr>
        <w:t>基本信息和学术成果情况</w:t>
      </w:r>
      <w:r w:rsidRPr="00AC03B1">
        <w:rPr>
          <w:rFonts w:ascii="仿宋" w:eastAsia="仿宋" w:hAnsi="仿宋" w:cs="Arial" w:hint="eastAsia"/>
          <w:color w:val="000000" w:themeColor="text1"/>
          <w:kern w:val="0"/>
          <w:sz w:val="29"/>
          <w:szCs w:val="29"/>
        </w:rPr>
        <w:t>。外国语考试科目请根据本人的实际情况填报（</w:t>
      </w:r>
      <w:r w:rsidRPr="00AC03B1">
        <w:rPr>
          <w:rFonts w:ascii="仿宋" w:eastAsia="仿宋" w:hAnsi="仿宋" w:cs="Arial" w:hint="eastAsia"/>
          <w:bCs/>
          <w:color w:val="000000" w:themeColor="text1"/>
          <w:kern w:val="0"/>
          <w:sz w:val="29"/>
          <w:szCs w:val="29"/>
        </w:rPr>
        <w:t>不论是否达到免试条件均须填写</w:t>
      </w:r>
      <w:r w:rsidRPr="00AC03B1">
        <w:rPr>
          <w:rFonts w:ascii="仿宋" w:eastAsia="仿宋" w:hAnsi="仿宋" w:cs="Arial" w:hint="eastAsia"/>
          <w:color w:val="000000" w:themeColor="text1"/>
          <w:kern w:val="0"/>
          <w:sz w:val="29"/>
          <w:szCs w:val="29"/>
        </w:rPr>
        <w:t>）。</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申请人需填写报名基本情况和已取得的学术成果。提交信息并打印《博士申请考核制申请人基本情况表》和《博士申请考核制申请人获得学术成果情况表》，认真核对无误后签字。</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（二）导师考核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导师以适当方式对申请人的科学研究能力、创新能力、基础理论、专业知识、知识结构、外国语应用能力、综合素质和培养潜力等方面进行考核，如实填写考核记录（附件1），并给出考核意见，对于存在多名考生申报情况的，导师应根据考核结果予以排序。</w:t>
      </w:r>
    </w:p>
    <w:p w:rsidR="00C53579" w:rsidRPr="00AC03B1" w:rsidRDefault="00DE1BEC"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“学科交叉培养博士专项计划”</w:t>
      </w:r>
      <w:r w:rsidR="00C53579" w:rsidRPr="00AC03B1">
        <w:rPr>
          <w:rFonts w:ascii="仿宋" w:eastAsia="仿宋" w:hAnsi="仿宋" w:cs="Arial" w:hint="eastAsia"/>
          <w:color w:val="000000" w:themeColor="text1"/>
          <w:kern w:val="0"/>
          <w:sz w:val="29"/>
          <w:szCs w:val="29"/>
        </w:rPr>
        <w:t>申请人需由导师组共同考核。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（三）材料报送</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bCs/>
          <w:color w:val="000000" w:themeColor="text1"/>
          <w:kern w:val="0"/>
          <w:sz w:val="29"/>
          <w:szCs w:val="29"/>
        </w:rPr>
        <w:t>经导师考核合格</w:t>
      </w:r>
      <w:r w:rsidRPr="00AC03B1">
        <w:rPr>
          <w:rFonts w:ascii="仿宋" w:eastAsia="仿宋" w:hAnsi="仿宋" w:cs="Arial" w:hint="eastAsia"/>
          <w:color w:val="000000" w:themeColor="text1"/>
          <w:kern w:val="0"/>
          <w:sz w:val="29"/>
          <w:szCs w:val="29"/>
        </w:rPr>
        <w:t>的申请人须认真准备相应材料并按顺序胶装成册（申请材料及排列顺序的相关要求见附件2），按学院要求提交或快递到报考学院教务或人才培养办公室（见附件3）。</w:t>
      </w:r>
      <w:r w:rsidRPr="00AC03B1">
        <w:rPr>
          <w:rFonts w:ascii="仿宋" w:eastAsia="仿宋" w:hAnsi="仿宋" w:cs="Arial" w:hint="eastAsia"/>
          <w:bCs/>
          <w:color w:val="000000" w:themeColor="text1"/>
          <w:kern w:val="0"/>
          <w:sz w:val="29"/>
          <w:szCs w:val="29"/>
        </w:rPr>
        <w:t>未按规定时间及要求提交材料者不予受理。</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申请人必须确保填写信息和提交材料的真实性和准确性，</w:t>
      </w:r>
      <w:r w:rsidRPr="00AC03B1">
        <w:rPr>
          <w:rFonts w:ascii="仿宋" w:eastAsia="仿宋" w:hAnsi="仿宋" w:cs="Arial" w:hint="eastAsia"/>
          <w:bCs/>
          <w:color w:val="000000" w:themeColor="text1"/>
          <w:kern w:val="0"/>
          <w:sz w:val="29"/>
          <w:szCs w:val="29"/>
        </w:rPr>
        <w:t>填写虚假信息或提供虚假材料的申请者一经发现将随时被取消录取资格，且今后不再允许申请我校博士研究生</w:t>
      </w:r>
      <w:r w:rsidRPr="00AC03B1">
        <w:rPr>
          <w:rFonts w:ascii="仿宋" w:eastAsia="仿宋" w:hAnsi="仿宋" w:cs="Arial" w:hint="eastAsia"/>
          <w:color w:val="000000" w:themeColor="text1"/>
          <w:kern w:val="0"/>
          <w:sz w:val="29"/>
          <w:szCs w:val="29"/>
        </w:rPr>
        <w:t>。</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（四）申报资格审核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申报资格审核为形式审核，由各学院教务或人才培养办公室对考生申报材料中学历层次、外语水平、导师考核成绩和相关证明材料等内容进行审核，审核过程中如发现有不满足申报条件，或材料</w:t>
      </w:r>
      <w:r w:rsidRPr="00AC03B1">
        <w:rPr>
          <w:rFonts w:ascii="仿宋" w:eastAsia="仿宋" w:hAnsi="仿宋" w:cs="Arial" w:hint="eastAsia"/>
          <w:color w:val="000000" w:themeColor="text1"/>
          <w:kern w:val="0"/>
          <w:sz w:val="29"/>
          <w:szCs w:val="29"/>
        </w:rPr>
        <w:lastRenderedPageBreak/>
        <w:t>提供不全者应及时通知考生，并完善相应报名材料。对于不符合规定者，不予允许参加下一阶段考核。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（五）外语水平考核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学院申报资格审核通过且满足外语免试条件的申请人，可以免于外语水平考核。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外语免试条件（满足其中一条即可）：</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1.</w:t>
      </w:r>
      <w:r w:rsidRPr="00AC03B1">
        <w:rPr>
          <w:rFonts w:ascii="宋体" w:eastAsia="宋体" w:hAnsi="宋体" w:cs="宋体" w:hint="eastAsia"/>
          <w:color w:val="000000" w:themeColor="text1"/>
          <w:kern w:val="0"/>
          <w:sz w:val="29"/>
          <w:szCs w:val="29"/>
        </w:rPr>
        <w:t> </w:t>
      </w:r>
      <w:r w:rsidRPr="00AC03B1">
        <w:rPr>
          <w:rFonts w:ascii="仿宋" w:eastAsia="仿宋" w:hAnsi="仿宋" w:cs="Arial" w:hint="eastAsia"/>
          <w:color w:val="000000" w:themeColor="text1"/>
          <w:kern w:val="0"/>
          <w:sz w:val="29"/>
          <w:szCs w:val="29"/>
        </w:rPr>
        <w:t>通过大学外语六级考试或大学外语六级考试成绩达到425分及以上；</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2.</w:t>
      </w:r>
      <w:r w:rsidRPr="00AC03B1">
        <w:rPr>
          <w:rFonts w:ascii="宋体" w:eastAsia="宋体" w:hAnsi="宋体" w:cs="宋体" w:hint="eastAsia"/>
          <w:color w:val="000000" w:themeColor="text1"/>
          <w:kern w:val="0"/>
          <w:sz w:val="29"/>
          <w:szCs w:val="29"/>
        </w:rPr>
        <w:t> </w:t>
      </w:r>
      <w:r w:rsidRPr="00AC03B1">
        <w:rPr>
          <w:rFonts w:ascii="仿宋" w:eastAsia="仿宋" w:hAnsi="仿宋" w:cs="Arial" w:hint="eastAsia"/>
          <w:color w:val="000000" w:themeColor="text1"/>
          <w:kern w:val="0"/>
          <w:sz w:val="29"/>
          <w:szCs w:val="29"/>
        </w:rPr>
        <w:t>雅思成绩达到6.0及以上；</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3.</w:t>
      </w:r>
      <w:r w:rsidRPr="00AC03B1">
        <w:rPr>
          <w:rFonts w:ascii="宋体" w:eastAsia="宋体" w:hAnsi="宋体" w:cs="宋体" w:hint="eastAsia"/>
          <w:color w:val="000000" w:themeColor="text1"/>
          <w:kern w:val="0"/>
          <w:sz w:val="29"/>
          <w:szCs w:val="29"/>
        </w:rPr>
        <w:t> </w:t>
      </w:r>
      <w:r w:rsidRPr="00AC03B1">
        <w:rPr>
          <w:rFonts w:ascii="仿宋" w:eastAsia="仿宋" w:hAnsi="仿宋" w:cs="Arial" w:hint="eastAsia"/>
          <w:color w:val="000000" w:themeColor="text1"/>
          <w:kern w:val="0"/>
          <w:sz w:val="29"/>
          <w:szCs w:val="29"/>
        </w:rPr>
        <w:t>新托福成绩达到80分及以上或老托福成绩达到550分及以上；</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4.</w:t>
      </w:r>
      <w:r w:rsidRPr="00AC03B1">
        <w:rPr>
          <w:rFonts w:ascii="宋体" w:eastAsia="宋体" w:hAnsi="宋体" w:cs="宋体" w:hint="eastAsia"/>
          <w:color w:val="000000" w:themeColor="text1"/>
          <w:kern w:val="0"/>
          <w:sz w:val="29"/>
          <w:szCs w:val="29"/>
        </w:rPr>
        <w:t> </w:t>
      </w:r>
      <w:r w:rsidRPr="00AC03B1">
        <w:rPr>
          <w:rFonts w:ascii="仿宋" w:eastAsia="仿宋" w:hAnsi="仿宋" w:cs="Arial" w:hint="eastAsia"/>
          <w:color w:val="000000" w:themeColor="text1"/>
          <w:kern w:val="0"/>
          <w:sz w:val="29"/>
          <w:szCs w:val="29"/>
        </w:rPr>
        <w:t>在国外有1年及以上学习经历（需提供国外学习经历的证明和成绩单）。</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（六）综合考核（总分100分）</w:t>
      </w:r>
    </w:p>
    <w:p w:rsidR="00C53579" w:rsidRPr="00AC03B1" w:rsidRDefault="00C53579" w:rsidP="00B81AD4">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对于通过申报资格审核的考生，由学院组织进行综合考核，综合考核包含材料</w:t>
      </w:r>
      <w:r w:rsidR="009A25EF" w:rsidRPr="00AC03B1">
        <w:rPr>
          <w:rFonts w:ascii="仿宋" w:eastAsia="仿宋" w:hAnsi="仿宋" w:cs="Arial" w:hint="eastAsia"/>
          <w:color w:val="000000" w:themeColor="text1"/>
          <w:kern w:val="0"/>
          <w:sz w:val="29"/>
          <w:szCs w:val="29"/>
        </w:rPr>
        <w:t>申请</w:t>
      </w:r>
      <w:r w:rsidRPr="00AC03B1">
        <w:rPr>
          <w:rFonts w:ascii="仿宋" w:eastAsia="仿宋" w:hAnsi="仿宋" w:cs="Arial" w:hint="eastAsia"/>
          <w:color w:val="000000" w:themeColor="text1"/>
          <w:kern w:val="0"/>
          <w:sz w:val="29"/>
          <w:szCs w:val="29"/>
        </w:rPr>
        <w:t>审核、初试、复试三个环节。各学院应根据学校要求，结合本学科博士研究生培养目标和学科特点，科学制定综合考核工作方案，规范考核要求和程序，明确三个环节的权重比例</w:t>
      </w:r>
      <w:r w:rsidR="008E7669" w:rsidRPr="00AC03B1">
        <w:rPr>
          <w:rFonts w:ascii="仿宋" w:eastAsia="仿宋" w:hAnsi="仿宋" w:cs="Arial" w:hint="eastAsia"/>
          <w:color w:val="000000" w:themeColor="text1"/>
          <w:kern w:val="0"/>
          <w:sz w:val="29"/>
          <w:szCs w:val="29"/>
        </w:rPr>
        <w:t>，</w:t>
      </w:r>
      <w:r w:rsidRPr="00AC03B1">
        <w:rPr>
          <w:rFonts w:ascii="仿宋" w:eastAsia="仿宋" w:hAnsi="仿宋" w:cs="Arial" w:hint="eastAsia"/>
          <w:color w:val="000000" w:themeColor="text1"/>
          <w:kern w:val="0"/>
          <w:sz w:val="29"/>
          <w:szCs w:val="29"/>
        </w:rPr>
        <w:t>并提前在学院网站向社会公布，严格规范执行。</w:t>
      </w:r>
      <w:r w:rsidRPr="00AC03B1">
        <w:rPr>
          <w:rFonts w:ascii="仿宋" w:eastAsia="仿宋" w:hAnsi="仿宋" w:cs="Arial" w:hint="eastAsia"/>
          <w:b/>
          <w:bCs/>
          <w:color w:val="000000" w:themeColor="text1"/>
          <w:kern w:val="0"/>
          <w:sz w:val="29"/>
          <w:szCs w:val="29"/>
        </w:rPr>
        <w:t>未按要求提前公布的招生录取规定一律无效。</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1、</w:t>
      </w:r>
      <w:r w:rsidR="008E7669" w:rsidRPr="00AC03B1">
        <w:rPr>
          <w:rFonts w:ascii="仿宋" w:eastAsia="仿宋" w:hAnsi="仿宋" w:cs="Arial" w:hint="eastAsia"/>
          <w:color w:val="000000" w:themeColor="text1"/>
          <w:kern w:val="0"/>
          <w:sz w:val="29"/>
          <w:szCs w:val="29"/>
        </w:rPr>
        <w:t>材料</w:t>
      </w:r>
      <w:r w:rsidRPr="00AC03B1">
        <w:rPr>
          <w:rFonts w:ascii="仿宋" w:eastAsia="仿宋" w:hAnsi="仿宋" w:cs="Arial" w:hint="eastAsia"/>
          <w:color w:val="000000" w:themeColor="text1"/>
          <w:kern w:val="0"/>
          <w:sz w:val="29"/>
          <w:szCs w:val="29"/>
        </w:rPr>
        <w:t>申请审核</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学院成立3名或以上专家组成的</w:t>
      </w:r>
      <w:r w:rsidR="008E7669" w:rsidRPr="00AC03B1">
        <w:rPr>
          <w:rFonts w:ascii="仿宋" w:eastAsia="仿宋" w:hAnsi="仿宋" w:cs="Arial" w:hint="eastAsia"/>
          <w:color w:val="000000" w:themeColor="text1"/>
          <w:kern w:val="0"/>
          <w:sz w:val="29"/>
          <w:szCs w:val="29"/>
        </w:rPr>
        <w:t>材料</w:t>
      </w:r>
      <w:r w:rsidRPr="00AC03B1">
        <w:rPr>
          <w:rFonts w:ascii="仿宋" w:eastAsia="仿宋" w:hAnsi="仿宋" w:cs="Arial" w:hint="eastAsia"/>
          <w:color w:val="000000" w:themeColor="text1"/>
          <w:kern w:val="0"/>
          <w:sz w:val="29"/>
          <w:szCs w:val="29"/>
        </w:rPr>
        <w:t>申请审核小组，对考生提供的申请材料进行审核，审核结果要公开公</w:t>
      </w:r>
      <w:r w:rsidR="008E7669" w:rsidRPr="00AC03B1">
        <w:rPr>
          <w:rFonts w:ascii="仿宋" w:eastAsia="仿宋" w:hAnsi="仿宋" w:cs="Arial" w:hint="eastAsia"/>
          <w:color w:val="000000" w:themeColor="text1"/>
          <w:kern w:val="0"/>
          <w:sz w:val="29"/>
          <w:szCs w:val="29"/>
        </w:rPr>
        <w:t>正</w:t>
      </w:r>
      <w:r w:rsidRPr="00AC03B1">
        <w:rPr>
          <w:rFonts w:ascii="仿宋" w:eastAsia="仿宋" w:hAnsi="仿宋" w:cs="Arial" w:hint="eastAsia"/>
          <w:color w:val="000000" w:themeColor="text1"/>
          <w:kern w:val="0"/>
          <w:sz w:val="29"/>
          <w:szCs w:val="29"/>
        </w:rPr>
        <w:t>，并及时通知申请人，主要审核内容：</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（1）考生本科和硕士阶段的学习经历及取得的成绩；</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lastRenderedPageBreak/>
        <w:t>（2）考生从事报考学科领域的相关工作经历、已取得的科研成果和发表的高水平学术文章等；</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（3）考生继续攻读博士学位研究生所具备的专业知识、科研能力、综合素质和培养潜力等；</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（4）其他与考生攻读博士学位研究生有关的因素等。</w:t>
      </w:r>
    </w:p>
    <w:p w:rsidR="00B81AD4" w:rsidRPr="00AC03B1" w:rsidRDefault="00B81AD4" w:rsidP="00B81AD4">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为进一步保证综合考核的效果，学校鼓励各学院加大材料申请审核的权重，依据考生的学习科研经历、取得的科研成果和报考学科的契合度，科学制定审核质量标准，增强考核的客观性和公正性。同时，对考生提供的材料要进行严格审核鉴定，排除抄袭、造假、冒名或有名无实等情况</w:t>
      </w:r>
    </w:p>
    <w:p w:rsidR="00C53579" w:rsidRPr="00AC03B1" w:rsidRDefault="001502BF"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2</w:t>
      </w:r>
      <w:r w:rsidR="00C53579" w:rsidRPr="00AC03B1">
        <w:rPr>
          <w:rFonts w:ascii="仿宋" w:eastAsia="仿宋" w:hAnsi="仿宋" w:cs="Arial" w:hint="eastAsia"/>
          <w:color w:val="000000" w:themeColor="text1"/>
          <w:kern w:val="0"/>
          <w:sz w:val="29"/>
          <w:szCs w:val="29"/>
        </w:rPr>
        <w:t>、初试、复试</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初试、复试程序应符合国家要求，应有现场记录、成绩和评语等，具体要求如下：</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（1）考核小组：由不少于5人的博士生导师组成，本学科博士生导师一般不少于3人，并配备一名秘书进行记录及数据统计等事务性工作。</w:t>
      </w:r>
      <w:r w:rsidR="008E7669" w:rsidRPr="00AC03B1">
        <w:rPr>
          <w:rFonts w:ascii="仿宋" w:eastAsia="仿宋" w:hAnsi="仿宋" w:cs="Arial" w:hint="eastAsia"/>
          <w:color w:val="000000" w:themeColor="text1"/>
          <w:kern w:val="0"/>
          <w:sz w:val="29"/>
          <w:szCs w:val="29"/>
        </w:rPr>
        <w:t>“学科交叉培养博士专项计划”</w:t>
      </w:r>
      <w:r w:rsidRPr="00AC03B1">
        <w:rPr>
          <w:rFonts w:ascii="仿宋" w:eastAsia="仿宋" w:hAnsi="仿宋" w:cs="Arial" w:hint="eastAsia"/>
          <w:color w:val="000000" w:themeColor="text1"/>
          <w:kern w:val="0"/>
          <w:sz w:val="29"/>
          <w:szCs w:val="29"/>
        </w:rPr>
        <w:t>学生的复试应邀请交叉学科的博士生导师参加。</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（2）考核形式：初试可以采取笔试、实验或撰写科研报告等方式进行，复试为面试，具体考核方式由学院自行确定。</w:t>
      </w:r>
    </w:p>
    <w:p w:rsidR="00C53579" w:rsidRPr="00AC03B1" w:rsidRDefault="00C53579" w:rsidP="008E766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（3）考核内容：重点对考生的思想政治素质和品德、</w:t>
      </w:r>
      <w:r w:rsidR="008E7669" w:rsidRPr="00AC03B1">
        <w:rPr>
          <w:rFonts w:ascii="仿宋" w:eastAsia="仿宋" w:hAnsi="仿宋" w:cs="Arial" w:hint="eastAsia"/>
          <w:color w:val="000000" w:themeColor="text1"/>
          <w:kern w:val="0"/>
          <w:sz w:val="29"/>
          <w:szCs w:val="29"/>
        </w:rPr>
        <w:t>学业水平、</w:t>
      </w:r>
      <w:r w:rsidRPr="00AC03B1">
        <w:rPr>
          <w:rFonts w:ascii="仿宋" w:eastAsia="仿宋" w:hAnsi="仿宋" w:cs="Arial" w:hint="eastAsia"/>
          <w:color w:val="000000" w:themeColor="text1"/>
          <w:kern w:val="0"/>
          <w:sz w:val="29"/>
          <w:szCs w:val="29"/>
        </w:rPr>
        <w:t>专业素养、科研能力、创新潜质和综合素质的</w:t>
      </w:r>
      <w:r w:rsidR="008E7669" w:rsidRPr="00AC03B1">
        <w:rPr>
          <w:rFonts w:ascii="仿宋" w:eastAsia="仿宋" w:hAnsi="仿宋" w:cs="Arial" w:hint="eastAsia"/>
          <w:color w:val="000000" w:themeColor="text1"/>
          <w:kern w:val="0"/>
          <w:sz w:val="29"/>
          <w:szCs w:val="29"/>
        </w:rPr>
        <w:t>全面考查</w:t>
      </w:r>
      <w:r w:rsidRPr="00AC03B1">
        <w:rPr>
          <w:rFonts w:ascii="仿宋" w:eastAsia="仿宋" w:hAnsi="仿宋" w:cs="Arial" w:hint="eastAsia"/>
          <w:color w:val="000000" w:themeColor="text1"/>
          <w:kern w:val="0"/>
          <w:sz w:val="29"/>
          <w:szCs w:val="29"/>
        </w:rPr>
        <w:t>和</w:t>
      </w:r>
      <w:r w:rsidR="008E7669" w:rsidRPr="00AC03B1">
        <w:rPr>
          <w:rFonts w:ascii="仿宋" w:eastAsia="仿宋" w:hAnsi="仿宋" w:cs="Arial" w:hint="eastAsia"/>
          <w:color w:val="000000" w:themeColor="text1"/>
          <w:kern w:val="0"/>
          <w:sz w:val="29"/>
          <w:szCs w:val="29"/>
        </w:rPr>
        <w:t>综合评价</w:t>
      </w:r>
      <w:r w:rsidRPr="00AC03B1">
        <w:rPr>
          <w:rFonts w:ascii="仿宋" w:eastAsia="仿宋" w:hAnsi="仿宋" w:cs="Arial" w:hint="eastAsia"/>
          <w:color w:val="000000" w:themeColor="text1"/>
          <w:kern w:val="0"/>
          <w:sz w:val="29"/>
          <w:szCs w:val="29"/>
        </w:rPr>
        <w:t>，以及对已开展科研工作</w:t>
      </w:r>
      <w:r w:rsidR="008E7669" w:rsidRPr="00AC03B1">
        <w:rPr>
          <w:rFonts w:ascii="仿宋" w:eastAsia="仿宋" w:hAnsi="仿宋" w:cs="Arial" w:hint="eastAsia"/>
          <w:color w:val="000000" w:themeColor="text1"/>
          <w:kern w:val="0"/>
          <w:sz w:val="29"/>
          <w:szCs w:val="29"/>
        </w:rPr>
        <w:t>和</w:t>
      </w:r>
      <w:r w:rsidRPr="00AC03B1">
        <w:rPr>
          <w:rFonts w:ascii="仿宋" w:eastAsia="仿宋" w:hAnsi="仿宋" w:cs="Arial" w:hint="eastAsia"/>
          <w:color w:val="000000" w:themeColor="text1"/>
          <w:kern w:val="0"/>
          <w:sz w:val="29"/>
          <w:szCs w:val="29"/>
        </w:rPr>
        <w:t>取得的成果进行考核。</w:t>
      </w:r>
      <w:r w:rsidR="008E7669" w:rsidRPr="00AC03B1">
        <w:rPr>
          <w:rFonts w:ascii="仿宋" w:eastAsia="仿宋" w:hAnsi="仿宋" w:cs="Arial" w:hint="eastAsia"/>
          <w:color w:val="000000" w:themeColor="text1"/>
          <w:kern w:val="0"/>
          <w:sz w:val="29"/>
          <w:szCs w:val="29"/>
        </w:rPr>
        <w:t>“学科交叉培养博士专项计划”</w:t>
      </w:r>
      <w:r w:rsidRPr="00AC03B1">
        <w:rPr>
          <w:rFonts w:ascii="仿宋" w:eastAsia="仿宋" w:hAnsi="仿宋" w:cs="Arial" w:hint="eastAsia"/>
          <w:color w:val="000000" w:themeColor="text1"/>
          <w:kern w:val="0"/>
          <w:sz w:val="29"/>
          <w:szCs w:val="29"/>
        </w:rPr>
        <w:t>学生还应注重研究方向所涉及学科领域的知识、能力</w:t>
      </w:r>
      <w:r w:rsidR="008E7669" w:rsidRPr="00AC03B1">
        <w:rPr>
          <w:rFonts w:ascii="仿宋" w:eastAsia="仿宋" w:hAnsi="仿宋" w:cs="Arial" w:hint="eastAsia"/>
          <w:color w:val="000000" w:themeColor="text1"/>
          <w:kern w:val="0"/>
          <w:sz w:val="29"/>
          <w:szCs w:val="29"/>
        </w:rPr>
        <w:t>方面的</w:t>
      </w:r>
      <w:r w:rsidRPr="00AC03B1">
        <w:rPr>
          <w:rFonts w:ascii="仿宋" w:eastAsia="仿宋" w:hAnsi="仿宋" w:cs="Arial" w:hint="eastAsia"/>
          <w:color w:val="000000" w:themeColor="text1"/>
          <w:kern w:val="0"/>
          <w:sz w:val="29"/>
          <w:szCs w:val="29"/>
        </w:rPr>
        <w:t>考察。</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坚持立德树人，加强思想品德考核。各学院要把思想政治素质和品德考核作为博士研究生招生考核的重要内容和录取的重要依</w:t>
      </w:r>
      <w:r w:rsidRPr="00AC03B1">
        <w:rPr>
          <w:rFonts w:ascii="仿宋" w:eastAsia="仿宋" w:hAnsi="仿宋" w:cs="Arial" w:hint="eastAsia"/>
          <w:color w:val="000000" w:themeColor="text1"/>
          <w:kern w:val="0"/>
          <w:sz w:val="29"/>
          <w:szCs w:val="29"/>
        </w:rPr>
        <w:lastRenderedPageBreak/>
        <w:t>据。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3、考核时间及要求：</w:t>
      </w:r>
    </w:p>
    <w:p w:rsidR="00C53579" w:rsidRPr="00AC03B1" w:rsidRDefault="001502BF"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综合考核</w:t>
      </w:r>
      <w:r w:rsidR="00C53579" w:rsidRPr="00AC03B1">
        <w:rPr>
          <w:rFonts w:ascii="仿宋" w:eastAsia="仿宋" w:hAnsi="仿宋" w:cs="Arial" w:hint="eastAsia"/>
          <w:color w:val="000000" w:themeColor="text1"/>
          <w:kern w:val="0"/>
          <w:sz w:val="29"/>
          <w:szCs w:val="29"/>
        </w:rPr>
        <w:t>复试时间一般不少于20分钟，过程应严格进行记录，并全程录音、录像，存储介质须在学院留存3年。</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4、考核成绩：材料审核、初试、复试总成绩为100分。</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5、考核排名：</w:t>
      </w:r>
      <w:r w:rsidR="008E7669" w:rsidRPr="00AC03B1">
        <w:rPr>
          <w:rFonts w:ascii="仿宋" w:eastAsia="仿宋" w:hAnsi="仿宋" w:cs="Arial" w:hint="eastAsia"/>
          <w:color w:val="000000" w:themeColor="text1"/>
          <w:kern w:val="0"/>
          <w:sz w:val="29"/>
          <w:szCs w:val="29"/>
        </w:rPr>
        <w:t>学院以综合成绩进行排名。综合成绩包括</w:t>
      </w:r>
      <w:r w:rsidRPr="00AC03B1">
        <w:rPr>
          <w:rFonts w:ascii="仿宋" w:eastAsia="仿宋" w:hAnsi="仿宋" w:cs="Arial" w:hint="eastAsia"/>
          <w:color w:val="000000" w:themeColor="text1"/>
          <w:kern w:val="0"/>
          <w:sz w:val="29"/>
          <w:szCs w:val="29"/>
        </w:rPr>
        <w:t>材料审核、初试和复试成绩，排名方式中应当说明</w:t>
      </w:r>
      <w:r w:rsidR="001E3EC8" w:rsidRPr="00AC03B1">
        <w:rPr>
          <w:rFonts w:ascii="仿宋" w:eastAsia="仿宋" w:hAnsi="仿宋" w:cs="Arial" w:hint="eastAsia"/>
          <w:color w:val="000000" w:themeColor="text1"/>
          <w:kern w:val="0"/>
          <w:sz w:val="29"/>
          <w:szCs w:val="29"/>
        </w:rPr>
        <w:t>材料</w:t>
      </w:r>
      <w:r w:rsidRPr="00AC03B1">
        <w:rPr>
          <w:rFonts w:ascii="仿宋" w:eastAsia="仿宋" w:hAnsi="仿宋" w:cs="Arial" w:hint="eastAsia"/>
          <w:color w:val="000000" w:themeColor="text1"/>
          <w:kern w:val="0"/>
          <w:sz w:val="29"/>
          <w:szCs w:val="29"/>
        </w:rPr>
        <w:t>审核、初试和复试成绩的权重</w:t>
      </w:r>
      <w:r w:rsidR="00555789" w:rsidRPr="00AC03B1">
        <w:rPr>
          <w:rFonts w:ascii="仿宋" w:eastAsia="仿宋" w:hAnsi="仿宋" w:cs="Arial" w:hint="eastAsia"/>
          <w:color w:val="000000" w:themeColor="text1"/>
          <w:kern w:val="0"/>
          <w:sz w:val="29"/>
          <w:szCs w:val="29"/>
        </w:rPr>
        <w:t>比例</w:t>
      </w:r>
      <w:r w:rsidRPr="00AC03B1">
        <w:rPr>
          <w:rFonts w:ascii="仿宋" w:eastAsia="仿宋" w:hAnsi="仿宋" w:cs="Arial" w:hint="eastAsia"/>
          <w:color w:val="000000" w:themeColor="text1"/>
          <w:kern w:val="0"/>
          <w:sz w:val="29"/>
          <w:szCs w:val="29"/>
        </w:rPr>
        <w:t>。</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6、公布结果：</w:t>
      </w:r>
      <w:r w:rsidR="008E7669" w:rsidRPr="00AC03B1">
        <w:rPr>
          <w:rFonts w:ascii="仿宋" w:eastAsia="仿宋" w:hAnsi="仿宋" w:cs="Arial" w:hint="eastAsia"/>
          <w:color w:val="000000" w:themeColor="text1"/>
          <w:kern w:val="0"/>
          <w:sz w:val="29"/>
          <w:szCs w:val="29"/>
        </w:rPr>
        <w:t>学院</w:t>
      </w:r>
      <w:r w:rsidRPr="00AC03B1">
        <w:rPr>
          <w:rFonts w:ascii="仿宋" w:eastAsia="仿宋" w:hAnsi="仿宋" w:cs="Arial" w:hint="eastAsia"/>
          <w:color w:val="000000" w:themeColor="text1"/>
          <w:kern w:val="0"/>
          <w:sz w:val="29"/>
          <w:szCs w:val="29"/>
        </w:rPr>
        <w:t>在本单位网站上公布</w:t>
      </w:r>
      <w:r w:rsidR="00555789" w:rsidRPr="00AC03B1">
        <w:rPr>
          <w:rFonts w:ascii="仿宋" w:eastAsia="仿宋" w:hAnsi="仿宋" w:cs="Arial" w:hint="eastAsia"/>
          <w:color w:val="000000" w:themeColor="text1"/>
          <w:kern w:val="0"/>
          <w:sz w:val="29"/>
          <w:szCs w:val="29"/>
        </w:rPr>
        <w:t>考生</w:t>
      </w:r>
      <w:r w:rsidRPr="00AC03B1">
        <w:rPr>
          <w:rFonts w:ascii="仿宋" w:eastAsia="仿宋" w:hAnsi="仿宋" w:cs="Arial" w:hint="eastAsia"/>
          <w:color w:val="000000" w:themeColor="text1"/>
          <w:kern w:val="0"/>
          <w:sz w:val="29"/>
          <w:szCs w:val="29"/>
        </w:rPr>
        <w:t>材料审核、初试、复试及综合成绩，并及时通知申请者。</w:t>
      </w:r>
      <w:r w:rsidR="00555789" w:rsidRPr="00AC03B1">
        <w:rPr>
          <w:rFonts w:ascii="仿宋" w:eastAsia="仿宋" w:hAnsi="仿宋" w:cs="Arial" w:hint="eastAsia"/>
          <w:color w:val="000000" w:themeColor="text1"/>
          <w:kern w:val="0"/>
          <w:sz w:val="29"/>
          <w:szCs w:val="29"/>
        </w:rPr>
        <w:t>未经公示的考生不得录取。</w:t>
      </w:r>
    </w:p>
    <w:p w:rsidR="00555789" w:rsidRPr="00AC03B1" w:rsidRDefault="0055578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 xml:space="preserve">7、初试笔试试题、面试试题或题签均属于研究生入学考试自命题，各学院要对标国家教育考试有关规定，进一步规范完善自命题工作，坚决杜绝命题制卷错误和失泄密情况。 </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（七）体检工作</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拟录取考生的体检工作在入学阶段进行。</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（八）公示和拟录取工作</w:t>
      </w:r>
    </w:p>
    <w:p w:rsidR="00C53579" w:rsidRPr="00AC03B1" w:rsidRDefault="00C53579"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各学院根据导师考核意见及综合考核成绩，形成考核通过考生名单，并报学校审核。学校组织相关学科专家成立专家组，对考生情况进行逐一评审，评审将主要依据综合考核、导师考核、外语水平等方面因素，重点考察考生的学科基础和创新能力，同时结合学校招生</w:t>
      </w:r>
      <w:r w:rsidR="00555789" w:rsidRPr="00AC03B1">
        <w:rPr>
          <w:rFonts w:ascii="仿宋" w:eastAsia="仿宋" w:hAnsi="仿宋" w:cs="Arial" w:hint="eastAsia"/>
          <w:color w:val="000000" w:themeColor="text1"/>
          <w:kern w:val="0"/>
          <w:sz w:val="29"/>
          <w:szCs w:val="29"/>
        </w:rPr>
        <w:t>计划</w:t>
      </w:r>
      <w:r w:rsidRPr="00AC03B1">
        <w:rPr>
          <w:rFonts w:ascii="仿宋" w:eastAsia="仿宋" w:hAnsi="仿宋" w:cs="Arial" w:hint="eastAsia"/>
          <w:color w:val="000000" w:themeColor="text1"/>
          <w:kern w:val="0"/>
          <w:sz w:val="29"/>
          <w:szCs w:val="29"/>
        </w:rPr>
        <w:t>和导师招生名额等情况，最终确定拟录取名单后进行公示。</w:t>
      </w:r>
      <w:r w:rsidR="00555789" w:rsidRPr="00AC03B1">
        <w:rPr>
          <w:rFonts w:ascii="仿宋" w:eastAsia="仿宋" w:hAnsi="仿宋" w:cs="Arial" w:hint="eastAsia"/>
          <w:color w:val="000000" w:themeColor="text1"/>
          <w:kern w:val="0"/>
          <w:sz w:val="29"/>
          <w:szCs w:val="29"/>
        </w:rPr>
        <w:t>公示时间不少于10个工作日。</w:t>
      </w:r>
    </w:p>
    <w:p w:rsidR="001502BF" w:rsidRPr="00AC03B1" w:rsidRDefault="00666A15"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五</w:t>
      </w:r>
      <w:r w:rsidR="001502BF" w:rsidRPr="00AC03B1">
        <w:rPr>
          <w:rFonts w:ascii="仿宋" w:eastAsia="仿宋" w:hAnsi="仿宋" w:cs="Arial" w:hint="eastAsia"/>
          <w:color w:val="000000" w:themeColor="text1"/>
          <w:kern w:val="0"/>
          <w:sz w:val="29"/>
          <w:szCs w:val="29"/>
        </w:rPr>
        <w:t>、申诉机制</w:t>
      </w:r>
    </w:p>
    <w:p w:rsidR="001502BF" w:rsidRPr="00AC03B1" w:rsidRDefault="001502BF"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lastRenderedPageBreak/>
        <w:t>各学院</w:t>
      </w:r>
      <w:r w:rsidR="001E3EC8" w:rsidRPr="00AC03B1">
        <w:rPr>
          <w:rFonts w:ascii="仿宋" w:eastAsia="仿宋" w:hAnsi="仿宋" w:cs="Arial" w:hint="eastAsia"/>
          <w:color w:val="000000" w:themeColor="text1"/>
          <w:kern w:val="0"/>
          <w:sz w:val="29"/>
          <w:szCs w:val="29"/>
        </w:rPr>
        <w:t>须</w:t>
      </w:r>
      <w:r w:rsidRPr="00AC03B1">
        <w:rPr>
          <w:rFonts w:ascii="仿宋" w:eastAsia="仿宋" w:hAnsi="仿宋" w:cs="Arial" w:hint="eastAsia"/>
          <w:color w:val="000000" w:themeColor="text1"/>
          <w:kern w:val="0"/>
          <w:sz w:val="29"/>
          <w:szCs w:val="29"/>
        </w:rPr>
        <w:t>公布监督和举报电话，在招生工作全程保持电话畅通。考生对考核结果存有疑义，可书面提供申诉报告并交至学校研究生招生办公室（主楼733办公室），联系电话：0451-82519679，联系人：马老师。</w:t>
      </w:r>
    </w:p>
    <w:p w:rsidR="001502BF" w:rsidRPr="00AC03B1" w:rsidRDefault="00666A15" w:rsidP="001502BF">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六</w:t>
      </w:r>
      <w:r w:rsidR="001502BF" w:rsidRPr="00AC03B1">
        <w:rPr>
          <w:rFonts w:ascii="仿宋" w:eastAsia="仿宋" w:hAnsi="仿宋" w:cs="Arial" w:hint="eastAsia"/>
          <w:color w:val="000000" w:themeColor="text1"/>
          <w:kern w:val="0"/>
          <w:sz w:val="29"/>
          <w:szCs w:val="29"/>
        </w:rPr>
        <w:t>、保障机制</w:t>
      </w:r>
    </w:p>
    <w:p w:rsidR="001502BF" w:rsidRPr="00AC03B1" w:rsidRDefault="00C53579"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（一）</w:t>
      </w:r>
      <w:r w:rsidR="001502BF" w:rsidRPr="00AC03B1">
        <w:rPr>
          <w:rFonts w:ascii="仿宋" w:eastAsia="仿宋" w:hAnsi="仿宋" w:cs="Arial" w:hint="eastAsia"/>
          <w:color w:val="000000" w:themeColor="text1"/>
          <w:kern w:val="0"/>
          <w:sz w:val="29"/>
          <w:szCs w:val="29"/>
        </w:rPr>
        <w:t>加强领导</w:t>
      </w:r>
    </w:p>
    <w:p w:rsidR="001502BF" w:rsidRPr="00AC03B1" w:rsidRDefault="00C53579"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各单位应对博士生招生工作给予高度重视，</w:t>
      </w:r>
      <w:r w:rsidR="005F5D34" w:rsidRPr="00AC03B1">
        <w:rPr>
          <w:rFonts w:ascii="仿宋" w:eastAsia="仿宋" w:hAnsi="仿宋" w:cs="Arial" w:hint="eastAsia"/>
          <w:color w:val="000000" w:themeColor="text1"/>
          <w:kern w:val="0"/>
          <w:sz w:val="29"/>
          <w:szCs w:val="29"/>
        </w:rPr>
        <w:t>要强化学校党委和研究生招生工作领导小组对招生工作的领导，严格落实集体研究、集体决策机制，加强对博士研究生考试招生等各工作环节监管。</w:t>
      </w:r>
      <w:r w:rsidRPr="00AC03B1">
        <w:rPr>
          <w:rFonts w:ascii="仿宋" w:eastAsia="仿宋" w:hAnsi="仿宋" w:cs="Arial" w:hint="eastAsia"/>
          <w:color w:val="000000" w:themeColor="text1"/>
          <w:kern w:val="0"/>
          <w:sz w:val="29"/>
          <w:szCs w:val="29"/>
        </w:rPr>
        <w:t>各学院的院长是本单位博士研究生招生工作的第一责任人。</w:t>
      </w:r>
    </w:p>
    <w:p w:rsidR="001502BF" w:rsidRPr="00AC03B1" w:rsidRDefault="00C53579"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w:t>
      </w:r>
      <w:r w:rsidR="001502BF" w:rsidRPr="00AC03B1">
        <w:rPr>
          <w:rFonts w:ascii="仿宋" w:eastAsia="仿宋" w:hAnsi="仿宋" w:cs="Arial" w:hint="eastAsia"/>
          <w:color w:val="000000" w:themeColor="text1"/>
          <w:kern w:val="0"/>
          <w:sz w:val="29"/>
          <w:szCs w:val="29"/>
        </w:rPr>
        <w:t>二</w:t>
      </w:r>
      <w:r w:rsidRPr="00AC03B1">
        <w:rPr>
          <w:rFonts w:ascii="仿宋" w:eastAsia="仿宋" w:hAnsi="仿宋" w:cs="Arial" w:hint="eastAsia"/>
          <w:color w:val="000000" w:themeColor="text1"/>
          <w:kern w:val="0"/>
          <w:sz w:val="29"/>
          <w:szCs w:val="29"/>
        </w:rPr>
        <w:t>）实行回避制度。</w:t>
      </w:r>
    </w:p>
    <w:p w:rsidR="00C53579" w:rsidRPr="00AC03B1" w:rsidRDefault="00C53579"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有亲属或利害关系人申请本学院“申请-考核”制博士生的人员不得参加招生的相关工作。</w:t>
      </w:r>
    </w:p>
    <w:p w:rsidR="001502BF" w:rsidRPr="00AC03B1" w:rsidRDefault="001502BF"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（三）信息公开</w:t>
      </w:r>
    </w:p>
    <w:p w:rsidR="001502BF" w:rsidRPr="00AC03B1" w:rsidRDefault="001502BF"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博士生招生工作要</w:t>
      </w:r>
      <w:r w:rsidR="005F5D34" w:rsidRPr="00AC03B1">
        <w:rPr>
          <w:rFonts w:ascii="仿宋" w:eastAsia="仿宋" w:hAnsi="仿宋" w:cs="Arial" w:hint="eastAsia"/>
          <w:color w:val="000000" w:themeColor="text1"/>
          <w:kern w:val="0"/>
          <w:sz w:val="29"/>
          <w:szCs w:val="29"/>
        </w:rPr>
        <w:t>深入落实招生信息公开要求，</w:t>
      </w:r>
      <w:r w:rsidRPr="00AC03B1">
        <w:rPr>
          <w:rFonts w:ascii="仿宋" w:eastAsia="仿宋" w:hAnsi="仿宋" w:cs="Arial" w:hint="eastAsia"/>
          <w:color w:val="000000" w:themeColor="text1"/>
          <w:kern w:val="0"/>
          <w:sz w:val="29"/>
          <w:szCs w:val="29"/>
        </w:rPr>
        <w:t>坚持公平、公正、公开，严格做到程序透明、操作规范、结果公开。</w:t>
      </w:r>
    </w:p>
    <w:p w:rsidR="001502BF" w:rsidRPr="00AC03B1" w:rsidRDefault="001502BF"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（四）有据可查</w:t>
      </w:r>
    </w:p>
    <w:p w:rsidR="001502BF" w:rsidRPr="00AC03B1" w:rsidRDefault="001502BF" w:rsidP="001502BF">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材料审核、初试、复试过程及成绩和结果等，应均有可复查的原始记录。</w:t>
      </w:r>
    </w:p>
    <w:p w:rsidR="001502BF" w:rsidRPr="00AC03B1" w:rsidRDefault="00F263BA" w:rsidP="00C53579">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七</w:t>
      </w:r>
      <w:r w:rsidR="001502BF" w:rsidRPr="00AC03B1">
        <w:rPr>
          <w:rFonts w:ascii="仿宋" w:eastAsia="仿宋" w:hAnsi="仿宋" w:cs="Arial" w:hint="eastAsia"/>
          <w:color w:val="000000" w:themeColor="text1"/>
          <w:kern w:val="0"/>
          <w:sz w:val="29"/>
          <w:szCs w:val="29"/>
        </w:rPr>
        <w:t>、其他事项</w:t>
      </w:r>
    </w:p>
    <w:p w:rsidR="00C53579" w:rsidRPr="00AC03B1" w:rsidRDefault="00C53579" w:rsidP="00C53579">
      <w:pPr>
        <w:widowControl/>
        <w:shd w:val="clear" w:color="auto" w:fill="FFFFFF"/>
        <w:spacing w:line="520" w:lineRule="exact"/>
        <w:ind w:firstLineChars="200" w:firstLine="580"/>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w:t>
      </w:r>
      <w:r w:rsidR="005F5D34" w:rsidRPr="00AC03B1">
        <w:rPr>
          <w:rFonts w:ascii="仿宋" w:eastAsia="仿宋" w:hAnsi="仿宋" w:cs="Arial" w:hint="eastAsia"/>
          <w:color w:val="000000" w:themeColor="text1"/>
          <w:kern w:val="0"/>
          <w:sz w:val="29"/>
          <w:szCs w:val="29"/>
        </w:rPr>
        <w:t>一</w:t>
      </w:r>
      <w:r w:rsidRPr="00AC03B1">
        <w:rPr>
          <w:rFonts w:ascii="仿宋" w:eastAsia="仿宋" w:hAnsi="仿宋" w:cs="Arial" w:hint="eastAsia"/>
          <w:color w:val="000000" w:themeColor="text1"/>
          <w:kern w:val="0"/>
          <w:sz w:val="29"/>
          <w:szCs w:val="29"/>
        </w:rPr>
        <w:t>）博士生导师（含博士生副导师）的全年招生人数（含直博生、硕博连读生、申请考核制博士生）不可超过学校博导招生计划申报工作实际审批的数量。</w:t>
      </w:r>
    </w:p>
    <w:p w:rsidR="001502BF" w:rsidRPr="00AC03B1" w:rsidRDefault="00C53579" w:rsidP="005F5D34">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w:t>
      </w:r>
      <w:r w:rsidR="005F5D34" w:rsidRPr="00AC03B1">
        <w:rPr>
          <w:rFonts w:ascii="仿宋" w:eastAsia="仿宋" w:hAnsi="仿宋" w:cs="Arial" w:hint="eastAsia"/>
          <w:color w:val="000000" w:themeColor="text1"/>
          <w:kern w:val="0"/>
          <w:sz w:val="29"/>
          <w:szCs w:val="29"/>
        </w:rPr>
        <w:t>二</w:t>
      </w:r>
      <w:r w:rsidRPr="00AC03B1">
        <w:rPr>
          <w:rFonts w:ascii="仿宋" w:eastAsia="仿宋" w:hAnsi="仿宋" w:cs="Arial" w:hint="eastAsia"/>
          <w:color w:val="000000" w:themeColor="text1"/>
          <w:kern w:val="0"/>
          <w:sz w:val="29"/>
          <w:szCs w:val="29"/>
        </w:rPr>
        <w:t>）博士生“申请-考核”制招生工作，进一步扩大了博士生导师的招生自主权，导师应充分利用这种方式，积极组织优秀博士生生源报考。</w:t>
      </w:r>
    </w:p>
    <w:p w:rsidR="001502BF" w:rsidRPr="00AC03B1" w:rsidRDefault="001502BF" w:rsidP="001502BF">
      <w:pPr>
        <w:widowControl/>
        <w:shd w:val="clear" w:color="auto" w:fill="FFFFFF"/>
        <w:spacing w:line="520" w:lineRule="exact"/>
        <w:ind w:firstLineChars="200" w:firstLine="580"/>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lastRenderedPageBreak/>
        <w:t>（</w:t>
      </w:r>
      <w:r w:rsidR="005F5D34" w:rsidRPr="00AC03B1">
        <w:rPr>
          <w:rFonts w:ascii="仿宋" w:eastAsia="仿宋" w:hAnsi="仿宋" w:cs="Arial" w:hint="eastAsia"/>
          <w:color w:val="000000" w:themeColor="text1"/>
          <w:kern w:val="0"/>
          <w:sz w:val="29"/>
          <w:szCs w:val="29"/>
        </w:rPr>
        <w:t>三</w:t>
      </w:r>
      <w:r w:rsidRPr="00AC03B1">
        <w:rPr>
          <w:rFonts w:ascii="仿宋" w:eastAsia="仿宋" w:hAnsi="仿宋" w:cs="Arial" w:hint="eastAsia"/>
          <w:color w:val="000000" w:themeColor="text1"/>
          <w:kern w:val="0"/>
          <w:sz w:val="29"/>
          <w:szCs w:val="29"/>
        </w:rPr>
        <w:t>）</w:t>
      </w:r>
      <w:r w:rsidR="005F5D34" w:rsidRPr="00AC03B1">
        <w:rPr>
          <w:rFonts w:ascii="仿宋" w:eastAsia="仿宋" w:hAnsi="仿宋" w:cs="Arial" w:hint="eastAsia"/>
          <w:color w:val="000000" w:themeColor="text1"/>
          <w:kern w:val="0"/>
          <w:sz w:val="29"/>
          <w:szCs w:val="29"/>
        </w:rPr>
        <w:t>本办法</w:t>
      </w:r>
      <w:r w:rsidRPr="00AC03B1">
        <w:rPr>
          <w:rFonts w:ascii="仿宋" w:eastAsia="仿宋" w:hAnsi="仿宋" w:cs="Arial" w:hint="eastAsia"/>
          <w:color w:val="000000" w:themeColor="text1"/>
          <w:kern w:val="0"/>
          <w:sz w:val="29"/>
          <w:szCs w:val="29"/>
        </w:rPr>
        <w:t>解释权</w:t>
      </w:r>
      <w:r w:rsidR="005F5D34" w:rsidRPr="00AC03B1">
        <w:rPr>
          <w:rFonts w:ascii="仿宋" w:eastAsia="仿宋" w:hAnsi="仿宋" w:cs="Arial" w:hint="eastAsia"/>
          <w:color w:val="000000" w:themeColor="text1"/>
          <w:kern w:val="0"/>
          <w:sz w:val="29"/>
          <w:szCs w:val="29"/>
        </w:rPr>
        <w:t>归研究生院</w:t>
      </w:r>
      <w:r w:rsidRPr="00AC03B1">
        <w:rPr>
          <w:rFonts w:ascii="仿宋" w:eastAsia="仿宋" w:hAnsi="仿宋" w:cs="Arial" w:hint="eastAsia"/>
          <w:color w:val="000000" w:themeColor="text1"/>
          <w:kern w:val="0"/>
          <w:sz w:val="29"/>
          <w:szCs w:val="29"/>
        </w:rPr>
        <w:t>。</w:t>
      </w:r>
    </w:p>
    <w:p w:rsidR="001502BF" w:rsidRPr="00AC03B1" w:rsidRDefault="001502BF" w:rsidP="001502BF">
      <w:pPr>
        <w:widowControl/>
        <w:shd w:val="clear" w:color="auto" w:fill="FFFFFF"/>
        <w:spacing w:line="520" w:lineRule="exact"/>
        <w:ind w:firstLineChars="200" w:firstLine="580"/>
        <w:jc w:val="right"/>
        <w:rPr>
          <w:rFonts w:ascii="仿宋" w:eastAsia="仿宋" w:hAnsi="仿宋" w:cs="Arial"/>
          <w:color w:val="000000" w:themeColor="text1"/>
          <w:kern w:val="0"/>
          <w:sz w:val="29"/>
          <w:szCs w:val="29"/>
        </w:rPr>
      </w:pPr>
    </w:p>
    <w:p w:rsidR="001502BF" w:rsidRPr="00AC03B1" w:rsidRDefault="001502BF" w:rsidP="001502BF">
      <w:pPr>
        <w:widowControl/>
        <w:shd w:val="clear" w:color="auto" w:fill="FFFFFF"/>
        <w:spacing w:line="520" w:lineRule="exact"/>
        <w:ind w:firstLineChars="200" w:firstLine="580"/>
        <w:jc w:val="right"/>
        <w:rPr>
          <w:rFonts w:ascii="仿宋" w:eastAsia="仿宋" w:hAnsi="仿宋" w:cs="Arial"/>
          <w:color w:val="000000" w:themeColor="text1"/>
          <w:kern w:val="0"/>
          <w:sz w:val="29"/>
          <w:szCs w:val="29"/>
        </w:rPr>
      </w:pPr>
      <w:r w:rsidRPr="00AC03B1">
        <w:rPr>
          <w:rFonts w:ascii="仿宋" w:eastAsia="仿宋" w:hAnsi="仿宋" w:cs="Arial" w:hint="eastAsia"/>
          <w:color w:val="000000" w:themeColor="text1"/>
          <w:kern w:val="0"/>
          <w:sz w:val="29"/>
          <w:szCs w:val="29"/>
        </w:rPr>
        <w:t>哈尔滨工程大学研究生</w:t>
      </w:r>
      <w:r w:rsidR="005F5D34" w:rsidRPr="00AC03B1">
        <w:rPr>
          <w:rFonts w:ascii="仿宋" w:eastAsia="仿宋" w:hAnsi="仿宋" w:cs="Arial" w:hint="eastAsia"/>
          <w:color w:val="000000" w:themeColor="text1"/>
          <w:kern w:val="0"/>
          <w:sz w:val="29"/>
          <w:szCs w:val="29"/>
        </w:rPr>
        <w:t>院</w:t>
      </w:r>
    </w:p>
    <w:p w:rsidR="001502BF" w:rsidRPr="00AC03B1" w:rsidRDefault="001502BF" w:rsidP="005F5D34">
      <w:pPr>
        <w:widowControl/>
        <w:shd w:val="clear" w:color="auto" w:fill="FFFFFF"/>
        <w:spacing w:line="520" w:lineRule="exact"/>
        <w:ind w:right="290" w:firstLineChars="200" w:firstLine="580"/>
        <w:jc w:val="right"/>
        <w:rPr>
          <w:rFonts w:ascii="Arial" w:eastAsia="宋体" w:hAnsi="Arial" w:cs="Arial"/>
          <w:color w:val="000000" w:themeColor="text1"/>
          <w:kern w:val="0"/>
          <w:sz w:val="24"/>
          <w:szCs w:val="24"/>
        </w:rPr>
      </w:pPr>
      <w:r w:rsidRPr="00AC03B1">
        <w:rPr>
          <w:rFonts w:ascii="仿宋" w:eastAsia="仿宋" w:hAnsi="仿宋" w:cs="Arial" w:hint="eastAsia"/>
          <w:color w:val="000000" w:themeColor="text1"/>
          <w:kern w:val="0"/>
          <w:sz w:val="29"/>
          <w:szCs w:val="29"/>
        </w:rPr>
        <w:t>2019年10月17日</w:t>
      </w:r>
    </w:p>
    <w:p w:rsidR="00BB55A6" w:rsidRPr="00AC03B1" w:rsidRDefault="00BB55A6">
      <w:pPr>
        <w:rPr>
          <w:color w:val="000000" w:themeColor="text1"/>
        </w:rPr>
      </w:pPr>
    </w:p>
    <w:sectPr w:rsidR="00BB55A6" w:rsidRPr="00AC03B1" w:rsidSect="000008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534" w:rsidRDefault="00310534" w:rsidP="00C92D13">
      <w:r>
        <w:separator/>
      </w:r>
    </w:p>
  </w:endnote>
  <w:endnote w:type="continuationSeparator" w:id="0">
    <w:p w:rsidR="00310534" w:rsidRDefault="00310534" w:rsidP="00C9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534" w:rsidRDefault="00310534" w:rsidP="00C92D13">
      <w:r>
        <w:separator/>
      </w:r>
    </w:p>
  </w:footnote>
  <w:footnote w:type="continuationSeparator" w:id="0">
    <w:p w:rsidR="00310534" w:rsidRDefault="00310534" w:rsidP="00C92D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3579"/>
    <w:rsid w:val="00000866"/>
    <w:rsid w:val="001502BF"/>
    <w:rsid w:val="001E3EC8"/>
    <w:rsid w:val="00310534"/>
    <w:rsid w:val="003625AC"/>
    <w:rsid w:val="00423980"/>
    <w:rsid w:val="00555789"/>
    <w:rsid w:val="005F5D34"/>
    <w:rsid w:val="00666A15"/>
    <w:rsid w:val="008E7669"/>
    <w:rsid w:val="009A25EF"/>
    <w:rsid w:val="00AC03B1"/>
    <w:rsid w:val="00B81AD4"/>
    <w:rsid w:val="00BB55A6"/>
    <w:rsid w:val="00BC2BA0"/>
    <w:rsid w:val="00C53579"/>
    <w:rsid w:val="00C92D13"/>
    <w:rsid w:val="00D04D38"/>
    <w:rsid w:val="00DE1BEC"/>
    <w:rsid w:val="00F263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0C73C"/>
  <w15:docId w15:val="{31C09BA6-41A0-44D6-9214-B518C614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8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53579"/>
    <w:rPr>
      <w:b/>
      <w:bCs/>
    </w:rPr>
  </w:style>
  <w:style w:type="paragraph" w:styleId="a4">
    <w:name w:val="Normal (Web)"/>
    <w:basedOn w:val="a"/>
    <w:uiPriority w:val="99"/>
    <w:semiHidden/>
    <w:unhideWhenUsed/>
    <w:rsid w:val="00C5357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a6"/>
    <w:uiPriority w:val="99"/>
    <w:semiHidden/>
    <w:unhideWhenUsed/>
    <w:rsid w:val="00423980"/>
    <w:rPr>
      <w:sz w:val="18"/>
      <w:szCs w:val="18"/>
    </w:rPr>
  </w:style>
  <w:style w:type="character" w:customStyle="1" w:styleId="a6">
    <w:name w:val="批注框文本 字符"/>
    <w:basedOn w:val="a0"/>
    <w:link w:val="a5"/>
    <w:uiPriority w:val="99"/>
    <w:semiHidden/>
    <w:rsid w:val="00423980"/>
    <w:rPr>
      <w:sz w:val="18"/>
      <w:szCs w:val="18"/>
    </w:rPr>
  </w:style>
  <w:style w:type="paragraph" w:styleId="a7">
    <w:name w:val="header"/>
    <w:basedOn w:val="a"/>
    <w:link w:val="a8"/>
    <w:uiPriority w:val="99"/>
    <w:unhideWhenUsed/>
    <w:rsid w:val="00C92D1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C92D13"/>
    <w:rPr>
      <w:sz w:val="18"/>
      <w:szCs w:val="18"/>
    </w:rPr>
  </w:style>
  <w:style w:type="paragraph" w:styleId="a9">
    <w:name w:val="footer"/>
    <w:basedOn w:val="a"/>
    <w:link w:val="aa"/>
    <w:uiPriority w:val="99"/>
    <w:unhideWhenUsed/>
    <w:rsid w:val="00C92D13"/>
    <w:pPr>
      <w:tabs>
        <w:tab w:val="center" w:pos="4153"/>
        <w:tab w:val="right" w:pos="8306"/>
      </w:tabs>
      <w:snapToGrid w:val="0"/>
      <w:jc w:val="left"/>
    </w:pPr>
    <w:rPr>
      <w:sz w:val="18"/>
      <w:szCs w:val="18"/>
    </w:rPr>
  </w:style>
  <w:style w:type="character" w:customStyle="1" w:styleId="aa">
    <w:name w:val="页脚 字符"/>
    <w:basedOn w:val="a0"/>
    <w:link w:val="a9"/>
    <w:uiPriority w:val="99"/>
    <w:rsid w:val="00C92D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61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8</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KFZ</cp:lastModifiedBy>
  <cp:revision>13</cp:revision>
  <cp:lastPrinted>2019-10-17T06:38:00Z</cp:lastPrinted>
  <dcterms:created xsi:type="dcterms:W3CDTF">2019-10-17T02:32:00Z</dcterms:created>
  <dcterms:modified xsi:type="dcterms:W3CDTF">2020-11-17T01:22:00Z</dcterms:modified>
</cp:coreProperties>
</file>